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B7" w:rsidRDefault="009554B7" w:rsidP="009554B7">
      <w:pPr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9554B7" w:rsidRPr="00C72866" w:rsidRDefault="009554B7" w:rsidP="009554B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sz w:val="10"/>
          <w:szCs w:val="10"/>
        </w:rPr>
      </w:pPr>
    </w:p>
    <w:p w:rsidR="009554B7" w:rsidRDefault="009554B7" w:rsidP="009554B7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eastAsia="Calibri" w:hAnsi="Arial Narrow" w:cs="Times New Roman"/>
          <w:b/>
          <w:sz w:val="36"/>
          <w:szCs w:val="36"/>
        </w:rPr>
        <w:t>АДМИНИСТРАЦИЯ</w:t>
      </w:r>
      <w:r>
        <w:rPr>
          <w:rFonts w:ascii="Arial Narrow" w:eastAsia="Calibri" w:hAnsi="Arial Narrow" w:cs="Times New Roman"/>
          <w:b/>
          <w:sz w:val="36"/>
          <w:szCs w:val="36"/>
        </w:rPr>
        <w:t xml:space="preserve"> </w:t>
      </w:r>
      <w:r w:rsidRPr="00005199">
        <w:rPr>
          <w:rFonts w:ascii="Arial Narrow" w:eastAsia="Calibri" w:hAnsi="Arial Narrow" w:cs="Times New Roman"/>
          <w:b/>
          <w:sz w:val="36"/>
          <w:szCs w:val="36"/>
        </w:rPr>
        <w:t>ЯБЛОНОВСКОГО</w:t>
      </w:r>
      <w:r>
        <w:rPr>
          <w:rFonts w:ascii="Arial Narrow" w:eastAsia="Calibri" w:hAnsi="Arial Narrow" w:cs="Times New Roman"/>
          <w:b/>
          <w:sz w:val="36"/>
          <w:szCs w:val="36"/>
        </w:rPr>
        <w:t xml:space="preserve"> </w:t>
      </w:r>
      <w:r w:rsidRPr="00005199">
        <w:rPr>
          <w:rFonts w:ascii="Arial Narrow" w:eastAsia="Calibri" w:hAnsi="Arial Narrow" w:cs="Times New Roman"/>
          <w:b/>
          <w:sz w:val="36"/>
          <w:szCs w:val="36"/>
        </w:rPr>
        <w:t>СЕЛЬСКОГО</w:t>
      </w:r>
      <w:r>
        <w:rPr>
          <w:rFonts w:ascii="Arial Narrow" w:eastAsia="Calibri" w:hAnsi="Arial Narrow" w:cs="Times New Roman"/>
          <w:b/>
          <w:sz w:val="36"/>
          <w:szCs w:val="36"/>
        </w:rPr>
        <w:t xml:space="preserve"> </w:t>
      </w:r>
      <w:r w:rsidRPr="00005199">
        <w:rPr>
          <w:rFonts w:ascii="Arial Narrow" w:eastAsia="Calibri" w:hAnsi="Arial Narrow" w:cs="Times New Roman"/>
          <w:b/>
          <w:sz w:val="36"/>
          <w:szCs w:val="36"/>
        </w:rPr>
        <w:t>ПОСЕЛЕНИЯ</w:t>
      </w:r>
      <w:r>
        <w:rPr>
          <w:rFonts w:ascii="Arial Narrow" w:eastAsia="Calibri" w:hAnsi="Arial Narrow" w:cs="Times New Roman"/>
          <w:b/>
          <w:sz w:val="36"/>
          <w:szCs w:val="36"/>
        </w:rPr>
        <w:t xml:space="preserve"> </w:t>
      </w:r>
      <w:r w:rsidRPr="00005199">
        <w:rPr>
          <w:rFonts w:ascii="Arial Narrow" w:eastAsia="Calibri" w:hAnsi="Arial Narrow" w:cs="Times New Roman"/>
          <w:b/>
          <w:sz w:val="36"/>
          <w:szCs w:val="36"/>
        </w:rPr>
        <w:t>МУНИЦИПАЛЬНЫЙ</w:t>
      </w:r>
      <w:r>
        <w:rPr>
          <w:rFonts w:ascii="Arial Narrow" w:eastAsia="Calibri" w:hAnsi="Arial Narrow" w:cs="Times New Roman"/>
          <w:b/>
          <w:sz w:val="36"/>
          <w:szCs w:val="36"/>
        </w:rPr>
        <w:t xml:space="preserve"> </w:t>
      </w:r>
      <w:r w:rsidRPr="00005199">
        <w:rPr>
          <w:rFonts w:ascii="Arial Narrow" w:eastAsia="Calibri" w:hAnsi="Arial Narrow" w:cs="Times New Roman"/>
          <w:b/>
          <w:sz w:val="36"/>
          <w:szCs w:val="36"/>
        </w:rPr>
        <w:t>РАЙОН</w:t>
      </w:r>
      <w:r>
        <w:rPr>
          <w:rFonts w:ascii="Arial Narrow" w:eastAsia="Calibri" w:hAnsi="Arial Narrow" w:cs="Times New Roman"/>
          <w:b/>
          <w:sz w:val="36"/>
          <w:szCs w:val="36"/>
        </w:rPr>
        <w:t xml:space="preserve"> </w:t>
      </w:r>
      <w:r w:rsidRPr="00005199">
        <w:rPr>
          <w:rFonts w:ascii="Arial Narrow" w:eastAsia="Calibri" w:hAnsi="Arial Narrow" w:cs="Times New Roman"/>
          <w:b/>
          <w:sz w:val="36"/>
          <w:szCs w:val="36"/>
        </w:rPr>
        <w:t>«КОРОЧАНСКИЙ</w:t>
      </w:r>
      <w:r>
        <w:rPr>
          <w:rFonts w:ascii="Arial Narrow" w:eastAsia="Calibri" w:hAnsi="Arial Narrow" w:cs="Times New Roman"/>
          <w:b/>
          <w:sz w:val="36"/>
          <w:szCs w:val="36"/>
        </w:rPr>
        <w:t xml:space="preserve"> </w:t>
      </w:r>
      <w:r w:rsidRPr="00005199">
        <w:rPr>
          <w:rFonts w:ascii="Arial Narrow" w:eastAsia="Calibri" w:hAnsi="Arial Narrow" w:cs="Times New Roman"/>
          <w:b/>
          <w:sz w:val="36"/>
          <w:szCs w:val="36"/>
        </w:rPr>
        <w:t>РАЙОН»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:rsidR="00E01950" w:rsidRDefault="00E01950" w:rsidP="00E01950">
      <w:pPr>
        <w:autoSpaceDE w:val="0"/>
        <w:autoSpaceDN w:val="0"/>
        <w:adjustRightInd w:val="0"/>
        <w:spacing w:after="0"/>
        <w:rPr>
          <w:rFonts w:ascii="Arial Narrow" w:eastAsia="Calibri" w:hAnsi="Arial Narrow" w:cs="Times New Roman"/>
          <w:b/>
          <w:sz w:val="36"/>
          <w:szCs w:val="36"/>
        </w:rPr>
      </w:pPr>
    </w:p>
    <w:p w:rsidR="00E01950" w:rsidRDefault="009554B7" w:rsidP="00E01950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 w:rsidRPr="00F46159">
        <w:rPr>
          <w:rFonts w:ascii="Arial" w:eastAsia="Calibri" w:hAnsi="Arial" w:cs="Arial"/>
          <w:sz w:val="28"/>
          <w:szCs w:val="28"/>
        </w:rPr>
        <w:t>П</w:t>
      </w:r>
      <w:proofErr w:type="gramEnd"/>
      <w:r>
        <w:rPr>
          <w:rFonts w:ascii="Arial" w:eastAsia="Calibri" w:hAnsi="Arial" w:cs="Arial"/>
          <w:sz w:val="28"/>
          <w:szCs w:val="28"/>
        </w:rPr>
        <w:t xml:space="preserve"> </w:t>
      </w:r>
      <w:r w:rsidRPr="00F46159">
        <w:rPr>
          <w:rFonts w:ascii="Arial" w:eastAsia="Calibri" w:hAnsi="Arial" w:cs="Arial"/>
          <w:sz w:val="28"/>
          <w:szCs w:val="28"/>
        </w:rPr>
        <w:t>О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F46159">
        <w:rPr>
          <w:rFonts w:ascii="Arial" w:eastAsia="Calibri" w:hAnsi="Arial" w:cs="Arial"/>
          <w:sz w:val="28"/>
          <w:szCs w:val="28"/>
        </w:rPr>
        <w:t>С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F46159">
        <w:rPr>
          <w:rFonts w:ascii="Arial" w:eastAsia="Calibri" w:hAnsi="Arial" w:cs="Arial"/>
          <w:sz w:val="28"/>
          <w:szCs w:val="28"/>
        </w:rPr>
        <w:t>Т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F46159">
        <w:rPr>
          <w:rFonts w:ascii="Arial" w:eastAsia="Calibri" w:hAnsi="Arial" w:cs="Arial"/>
          <w:sz w:val="28"/>
          <w:szCs w:val="28"/>
        </w:rPr>
        <w:t>А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F46159">
        <w:rPr>
          <w:rFonts w:ascii="Arial" w:eastAsia="Calibri" w:hAnsi="Arial" w:cs="Arial"/>
          <w:sz w:val="28"/>
          <w:szCs w:val="28"/>
        </w:rPr>
        <w:t>Н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F46159">
        <w:rPr>
          <w:rFonts w:ascii="Arial" w:eastAsia="Calibri" w:hAnsi="Arial" w:cs="Arial"/>
          <w:sz w:val="28"/>
          <w:szCs w:val="28"/>
        </w:rPr>
        <w:t>О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F46159">
        <w:rPr>
          <w:rFonts w:ascii="Arial" w:eastAsia="Calibri" w:hAnsi="Arial" w:cs="Arial"/>
          <w:sz w:val="28"/>
          <w:szCs w:val="28"/>
        </w:rPr>
        <w:t>В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F46159">
        <w:rPr>
          <w:rFonts w:ascii="Arial" w:eastAsia="Calibri" w:hAnsi="Arial" w:cs="Arial"/>
          <w:sz w:val="28"/>
          <w:szCs w:val="28"/>
        </w:rPr>
        <w:t>Л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F46159">
        <w:rPr>
          <w:rFonts w:ascii="Arial" w:eastAsia="Calibri" w:hAnsi="Arial" w:cs="Arial"/>
          <w:sz w:val="28"/>
          <w:szCs w:val="28"/>
        </w:rPr>
        <w:t>Е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F46159">
        <w:rPr>
          <w:rFonts w:ascii="Arial" w:eastAsia="Calibri" w:hAnsi="Arial" w:cs="Arial"/>
          <w:sz w:val="28"/>
          <w:szCs w:val="28"/>
        </w:rPr>
        <w:t>Н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F46159">
        <w:rPr>
          <w:rFonts w:ascii="Arial" w:eastAsia="Calibri" w:hAnsi="Arial" w:cs="Arial"/>
          <w:sz w:val="28"/>
          <w:szCs w:val="28"/>
        </w:rPr>
        <w:t>И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F46159">
        <w:rPr>
          <w:rFonts w:ascii="Arial" w:eastAsia="Calibri" w:hAnsi="Arial" w:cs="Arial"/>
          <w:sz w:val="28"/>
          <w:szCs w:val="28"/>
        </w:rPr>
        <w:t>Е</w:t>
      </w:r>
    </w:p>
    <w:p w:rsidR="009554B7" w:rsidRPr="00F46159" w:rsidRDefault="009554B7" w:rsidP="00E01950">
      <w:pPr>
        <w:spacing w:after="0"/>
        <w:jc w:val="center"/>
        <w:rPr>
          <w:rFonts w:ascii="Arial" w:eastAsia="Calibri" w:hAnsi="Arial" w:cs="Arial"/>
          <w:sz w:val="28"/>
          <w:szCs w:val="28"/>
        </w:rPr>
      </w:pPr>
    </w:p>
    <w:p w:rsidR="009554B7" w:rsidRPr="005677E4" w:rsidRDefault="009554B7" w:rsidP="00E0195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677E4">
        <w:rPr>
          <w:rFonts w:ascii="Times New Roman" w:eastAsia="Calibri" w:hAnsi="Times New Roman" w:cs="Times New Roman"/>
          <w:b/>
          <w:sz w:val="20"/>
          <w:szCs w:val="20"/>
        </w:rPr>
        <w:t>Яблоново</w:t>
      </w:r>
    </w:p>
    <w:p w:rsidR="009554B7" w:rsidRPr="005677E4" w:rsidRDefault="009554B7" w:rsidP="009554B7">
      <w:pPr>
        <w:spacing w:after="0"/>
        <w:rPr>
          <w:rFonts w:ascii="Times New Roman" w:eastAsia="Calibri" w:hAnsi="Times New Roman" w:cs="Times New Roman"/>
          <w:sz w:val="17"/>
          <w:szCs w:val="17"/>
        </w:rPr>
      </w:pPr>
    </w:p>
    <w:tbl>
      <w:tblPr>
        <w:tblW w:w="9606" w:type="dxa"/>
        <w:tblLook w:val="04A0"/>
      </w:tblPr>
      <w:tblGrid>
        <w:gridCol w:w="316"/>
        <w:gridCol w:w="503"/>
        <w:gridCol w:w="310"/>
        <w:gridCol w:w="1375"/>
        <w:gridCol w:w="301"/>
        <w:gridCol w:w="425"/>
        <w:gridCol w:w="357"/>
        <w:gridCol w:w="4595"/>
        <w:gridCol w:w="332"/>
        <w:gridCol w:w="1092"/>
      </w:tblGrid>
      <w:tr w:rsidR="009554B7" w:rsidRPr="00681BD9" w:rsidTr="00346835">
        <w:tc>
          <w:tcPr>
            <w:tcW w:w="311" w:type="dxa"/>
            <w:vAlign w:val="bottom"/>
          </w:tcPr>
          <w:p w:rsidR="009554B7" w:rsidRPr="00681BD9" w:rsidRDefault="009554B7" w:rsidP="0034683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B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9554B7" w:rsidRPr="00681BD9" w:rsidRDefault="00E01950" w:rsidP="00346835">
            <w:pPr>
              <w:spacing w:after="0"/>
              <w:ind w:left="-141" w:right="-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0" w:type="dxa"/>
            <w:vAlign w:val="bottom"/>
          </w:tcPr>
          <w:p w:rsidR="009554B7" w:rsidRPr="00681BD9" w:rsidRDefault="009554B7" w:rsidP="00346835">
            <w:pPr>
              <w:spacing w:after="0"/>
              <w:ind w:left="-108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B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9554B7" w:rsidRPr="00681BD9" w:rsidRDefault="00E01950" w:rsidP="00346835">
            <w:pPr>
              <w:spacing w:after="0"/>
              <w:ind w:left="-141" w:right="-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июня</w:t>
            </w:r>
          </w:p>
        </w:tc>
        <w:tc>
          <w:tcPr>
            <w:tcW w:w="301" w:type="dxa"/>
            <w:vAlign w:val="bottom"/>
          </w:tcPr>
          <w:p w:rsidR="009554B7" w:rsidRPr="00681BD9" w:rsidRDefault="009554B7" w:rsidP="00346835">
            <w:pPr>
              <w:spacing w:after="0"/>
              <w:ind w:left="-141" w:right="-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BD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9554B7" w:rsidRPr="00681BD9" w:rsidRDefault="009554B7" w:rsidP="00346835">
            <w:pPr>
              <w:spacing w:after="0"/>
              <w:ind w:left="-141" w:right="-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BD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5" w:type="dxa"/>
            <w:vAlign w:val="bottom"/>
          </w:tcPr>
          <w:p w:rsidR="009554B7" w:rsidRPr="00681BD9" w:rsidRDefault="009554B7" w:rsidP="0034683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81B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681B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19" w:type="dxa"/>
            <w:vAlign w:val="bottom"/>
          </w:tcPr>
          <w:p w:rsidR="009554B7" w:rsidRPr="00681BD9" w:rsidRDefault="009554B7" w:rsidP="0034683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dxa"/>
            <w:vAlign w:val="bottom"/>
          </w:tcPr>
          <w:p w:rsidR="009554B7" w:rsidRPr="00681BD9" w:rsidRDefault="009554B7" w:rsidP="00346835">
            <w:pPr>
              <w:spacing w:after="0"/>
              <w:ind w:righ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B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9554B7" w:rsidRPr="00681BD9" w:rsidRDefault="00E01950" w:rsidP="00346835">
            <w:pPr>
              <w:spacing w:after="0"/>
              <w:ind w:left="-141" w:right="-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</w:tr>
    </w:tbl>
    <w:p w:rsidR="009554B7" w:rsidRDefault="009554B7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9554B7" w:rsidRDefault="009554B7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9554B7" w:rsidRPr="00EF20D1" w:rsidRDefault="009554B7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EF20D1" w:rsidRPr="009554B7" w:rsidRDefault="009554B7" w:rsidP="009554B7">
      <w:pPr>
        <w:pStyle w:val="ConsPlusTitle"/>
        <w:tabs>
          <w:tab w:val="left" w:pos="5103"/>
          <w:tab w:val="left" w:pos="5245"/>
        </w:tabs>
        <w:ind w:right="42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4B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выявления, учета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Pr="009554B7">
        <w:rPr>
          <w:rFonts w:ascii="Times New Roman" w:hAnsi="Times New Roman" w:cs="Times New Roman"/>
          <w:color w:val="000000" w:themeColor="text1"/>
          <w:sz w:val="28"/>
          <w:szCs w:val="28"/>
        </w:rPr>
        <w:t>есхозяйного недвижимого имущества, находящегося</w:t>
      </w:r>
    </w:p>
    <w:p w:rsidR="00EF20D1" w:rsidRPr="009554B7" w:rsidRDefault="009554B7" w:rsidP="009554B7">
      <w:pPr>
        <w:pStyle w:val="ConsPlusTitle"/>
        <w:tabs>
          <w:tab w:val="left" w:pos="5103"/>
          <w:tab w:val="left" w:pos="5245"/>
        </w:tabs>
        <w:ind w:right="42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5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Яблоновского</w:t>
      </w:r>
      <w:r w:rsidRPr="00955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оформления его в </w:t>
      </w:r>
      <w:r w:rsidRPr="009554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9554B7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</w:p>
    <w:p w:rsidR="00EF20D1" w:rsidRDefault="00EF20D1" w:rsidP="00EF20D1">
      <w:pPr>
        <w:pStyle w:val="ConsPlusNormal"/>
        <w:ind w:firstLine="540"/>
        <w:jc w:val="both"/>
        <w:rPr>
          <w:color w:val="000000" w:themeColor="text1"/>
        </w:rPr>
      </w:pPr>
    </w:p>
    <w:p w:rsidR="009554B7" w:rsidRDefault="009554B7" w:rsidP="00EF20D1">
      <w:pPr>
        <w:pStyle w:val="ConsPlusNormal"/>
        <w:ind w:firstLine="540"/>
        <w:jc w:val="both"/>
        <w:rPr>
          <w:color w:val="000000" w:themeColor="text1"/>
        </w:rPr>
      </w:pPr>
    </w:p>
    <w:p w:rsidR="00E01950" w:rsidRPr="00EF20D1" w:rsidRDefault="00E01950" w:rsidP="00EF20D1">
      <w:pPr>
        <w:pStyle w:val="ConsPlusNormal"/>
        <w:ind w:firstLine="540"/>
        <w:jc w:val="both"/>
        <w:rPr>
          <w:color w:val="000000" w:themeColor="text1"/>
        </w:rPr>
      </w:pPr>
    </w:p>
    <w:p w:rsidR="00EF20D1" w:rsidRPr="004E5376" w:rsidRDefault="00EF20D1" w:rsidP="00EF20D1">
      <w:pPr>
        <w:pStyle w:val="ConsPlusNormal"/>
        <w:ind w:firstLine="540"/>
        <w:jc w:val="both"/>
        <w:rPr>
          <w:b/>
          <w:color w:val="000000" w:themeColor="text1"/>
          <w:sz w:val="28"/>
          <w:szCs w:val="28"/>
        </w:rPr>
      </w:pPr>
      <w:proofErr w:type="gramStart"/>
      <w:r w:rsidRPr="009554B7">
        <w:rPr>
          <w:color w:val="000000" w:themeColor="text1"/>
          <w:sz w:val="28"/>
          <w:szCs w:val="28"/>
        </w:rPr>
        <w:t xml:space="preserve">Руководствуясь Гражданским кодексом РФ, Федеральными законами от 13.07.2015 № 218-ФЗ «О государственной регистрации недвижимости», от 06.10.2003 № 131-ФЗ «Об общих принципах организации местного самоуправления в Российской Федерации», Порядком принятия на учет бесхозяйных недвижимых вещей, утвержденным приказом Минэкономразвития Российской Федерации от 10.12.2015 № 931, Уставом </w:t>
      </w:r>
      <w:r w:rsidR="004E5376">
        <w:rPr>
          <w:color w:val="000000" w:themeColor="text1"/>
          <w:sz w:val="28"/>
          <w:szCs w:val="28"/>
        </w:rPr>
        <w:t>Яблоновского</w:t>
      </w:r>
      <w:r w:rsidRPr="009554B7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области, в целях урегулирования вопросов, связанных с выявлением и учетом бесхозяйного</w:t>
      </w:r>
      <w:proofErr w:type="gramEnd"/>
      <w:r w:rsidRPr="009554B7">
        <w:rPr>
          <w:color w:val="000000" w:themeColor="text1"/>
          <w:sz w:val="28"/>
          <w:szCs w:val="28"/>
        </w:rPr>
        <w:t xml:space="preserve"> недвижимого имущества, администрация </w:t>
      </w:r>
      <w:r w:rsidR="004E5376">
        <w:rPr>
          <w:color w:val="000000" w:themeColor="text1"/>
          <w:sz w:val="28"/>
          <w:szCs w:val="28"/>
        </w:rPr>
        <w:t>Яблоновского</w:t>
      </w:r>
      <w:r w:rsidRPr="009554B7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Pr="004E5376">
        <w:rPr>
          <w:b/>
          <w:color w:val="000000" w:themeColor="text1"/>
          <w:sz w:val="28"/>
          <w:szCs w:val="28"/>
        </w:rPr>
        <w:t>постановляет:</w:t>
      </w:r>
    </w:p>
    <w:p w:rsidR="00EF20D1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554B7">
        <w:rPr>
          <w:color w:val="000000" w:themeColor="text1"/>
          <w:sz w:val="28"/>
          <w:szCs w:val="28"/>
        </w:rPr>
        <w:t xml:space="preserve">1. Утвердить </w:t>
      </w:r>
      <w:hyperlink w:anchor="Par33" w:tooltip="ПОЛОЖЕНИЕ" w:history="1">
        <w:r w:rsidRPr="009554B7">
          <w:rPr>
            <w:color w:val="000000" w:themeColor="text1"/>
            <w:sz w:val="28"/>
            <w:szCs w:val="28"/>
          </w:rPr>
          <w:t>Положение</w:t>
        </w:r>
      </w:hyperlink>
      <w:r w:rsidRPr="009554B7">
        <w:rPr>
          <w:color w:val="000000" w:themeColor="text1"/>
          <w:sz w:val="28"/>
          <w:szCs w:val="28"/>
        </w:rPr>
        <w:t xml:space="preserve"> о порядке выявления, учета бесхозяйного недвижимого имущества, находящегося на территории администрации </w:t>
      </w:r>
      <w:r w:rsidR="004E5376">
        <w:rPr>
          <w:color w:val="000000" w:themeColor="text1"/>
          <w:sz w:val="28"/>
          <w:szCs w:val="28"/>
        </w:rPr>
        <w:t>Яблоновского</w:t>
      </w:r>
      <w:r w:rsidRPr="009554B7">
        <w:rPr>
          <w:color w:val="000000" w:themeColor="text1"/>
          <w:sz w:val="28"/>
          <w:szCs w:val="28"/>
        </w:rPr>
        <w:t xml:space="preserve"> сельского поселения и оформления его в муниципальную собственность </w:t>
      </w:r>
      <w:r w:rsidR="004E5376">
        <w:rPr>
          <w:color w:val="000000" w:themeColor="text1"/>
          <w:sz w:val="28"/>
          <w:szCs w:val="28"/>
        </w:rPr>
        <w:t>поселения (прилагается</w:t>
      </w:r>
      <w:r w:rsidRPr="009554B7">
        <w:rPr>
          <w:color w:val="000000" w:themeColor="text1"/>
          <w:sz w:val="28"/>
          <w:szCs w:val="28"/>
        </w:rPr>
        <w:t>).</w:t>
      </w:r>
    </w:p>
    <w:p w:rsidR="004E5376" w:rsidRPr="006C2DEB" w:rsidRDefault="004E5376" w:rsidP="004E5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2DE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6C2DEB">
        <w:rPr>
          <w:rFonts w:ascii="Times New Roman" w:eastAsia="Calibri" w:hAnsi="Times New Roman" w:cs="Times New Roman"/>
          <w:bCs/>
          <w:sz w:val="28"/>
          <w:szCs w:val="28"/>
        </w:rPr>
        <w:t>Обнародовать настоящее постановление в порядке, определенном Уставом Яблоновского сельского поселения муниципального района «Корочанский район» Белгородской области,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http://www.korocha.ru.</w:t>
      </w:r>
      <w:proofErr w:type="gramEnd"/>
    </w:p>
    <w:p w:rsidR="004E5376" w:rsidRDefault="004E5376" w:rsidP="004E5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56D97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E01950" w:rsidRPr="00C56D97" w:rsidRDefault="00E01950" w:rsidP="004E5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E5376" w:rsidRDefault="004E5376" w:rsidP="004E5376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5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816511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816511">
        <w:rPr>
          <w:rFonts w:ascii="Times New Roman" w:eastAsia="Calibri" w:hAnsi="Times New Roman" w:cs="Times New Roman"/>
          <w:sz w:val="28"/>
        </w:rPr>
        <w:t xml:space="preserve"> исполнением </w:t>
      </w:r>
      <w:r w:rsidRPr="00816511">
        <w:rPr>
          <w:rFonts w:ascii="Times New Roman" w:eastAsia="Calibri" w:hAnsi="Times New Roman" w:cs="Times New Roman"/>
          <w:sz w:val="28"/>
          <w:szCs w:val="28"/>
        </w:rPr>
        <w:t>данного</w:t>
      </w:r>
      <w:r w:rsidRPr="00816511">
        <w:rPr>
          <w:rFonts w:ascii="Times New Roman" w:eastAsia="Calibri" w:hAnsi="Times New Roman" w:cs="Times New Roman"/>
          <w:sz w:val="28"/>
        </w:rPr>
        <w:t xml:space="preserve"> постановления </w:t>
      </w:r>
      <w:r w:rsidRPr="002436E6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4E5376" w:rsidRDefault="004E5376" w:rsidP="004E5376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950" w:rsidRDefault="00E01950" w:rsidP="004E5376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950" w:rsidRDefault="00E01950" w:rsidP="004E5376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376" w:rsidRPr="00805944" w:rsidRDefault="004E5376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5944">
        <w:rPr>
          <w:rFonts w:ascii="Times New Roman" w:eastAsia="Calibri" w:hAnsi="Times New Roman" w:cs="Times New Roman"/>
          <w:b/>
          <w:sz w:val="28"/>
          <w:szCs w:val="28"/>
        </w:rPr>
        <w:t>Глава администрации</w:t>
      </w:r>
    </w:p>
    <w:p w:rsidR="004E5376" w:rsidRDefault="004E5376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5944">
        <w:rPr>
          <w:rFonts w:ascii="Times New Roman" w:eastAsia="Calibri" w:hAnsi="Times New Roman" w:cs="Times New Roman"/>
          <w:b/>
          <w:sz w:val="28"/>
          <w:szCs w:val="28"/>
        </w:rPr>
        <w:t>Яблоновского сельского поселения                                            С.А. Чащина</w:t>
      </w: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950" w:rsidRPr="00805944" w:rsidRDefault="00E01950" w:rsidP="004E53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0D1" w:rsidRDefault="00EF20D1" w:rsidP="00EF20D1">
      <w:pPr>
        <w:pStyle w:val="ConsPlusNormal"/>
        <w:rPr>
          <w:color w:val="000000" w:themeColor="text1"/>
        </w:rPr>
      </w:pPr>
    </w:p>
    <w:p w:rsidR="00E01950" w:rsidRDefault="00E01950" w:rsidP="00EF20D1">
      <w:pPr>
        <w:pStyle w:val="ConsPlusNormal"/>
        <w:rPr>
          <w:color w:val="000000" w:themeColor="text1"/>
        </w:rPr>
      </w:pPr>
    </w:p>
    <w:p w:rsidR="00E01950" w:rsidRDefault="00E01950" w:rsidP="00EF20D1">
      <w:pPr>
        <w:pStyle w:val="ConsPlusNormal"/>
        <w:rPr>
          <w:color w:val="000000" w:themeColor="text1"/>
        </w:rPr>
      </w:pPr>
    </w:p>
    <w:p w:rsidR="00E01950" w:rsidRDefault="00E01950" w:rsidP="00EF20D1">
      <w:pPr>
        <w:pStyle w:val="ConsPlusNormal"/>
        <w:rPr>
          <w:color w:val="000000" w:themeColor="text1"/>
        </w:rPr>
      </w:pPr>
    </w:p>
    <w:p w:rsidR="00E01950" w:rsidRDefault="00E01950" w:rsidP="00EF20D1">
      <w:pPr>
        <w:pStyle w:val="ConsPlusNormal"/>
        <w:rPr>
          <w:color w:val="000000" w:themeColor="text1"/>
        </w:rPr>
      </w:pPr>
    </w:p>
    <w:p w:rsidR="00E01950" w:rsidRDefault="00E01950" w:rsidP="00EF20D1">
      <w:pPr>
        <w:pStyle w:val="ConsPlusNormal"/>
        <w:rPr>
          <w:color w:val="000000" w:themeColor="text1"/>
        </w:rPr>
      </w:pPr>
    </w:p>
    <w:p w:rsidR="00E01950" w:rsidRDefault="00E01950" w:rsidP="00EF20D1">
      <w:pPr>
        <w:pStyle w:val="ConsPlusNormal"/>
        <w:rPr>
          <w:color w:val="000000" w:themeColor="text1"/>
        </w:rPr>
      </w:pPr>
    </w:p>
    <w:p w:rsidR="00E01950" w:rsidRDefault="00E01950" w:rsidP="00EF20D1">
      <w:pPr>
        <w:pStyle w:val="ConsPlusNormal"/>
        <w:rPr>
          <w:color w:val="000000" w:themeColor="text1"/>
        </w:rPr>
      </w:pPr>
    </w:p>
    <w:p w:rsidR="00E01950" w:rsidRDefault="00E01950" w:rsidP="00EF20D1">
      <w:pPr>
        <w:pStyle w:val="ConsPlusNormal"/>
        <w:rPr>
          <w:color w:val="000000" w:themeColor="text1"/>
        </w:rPr>
      </w:pPr>
    </w:p>
    <w:p w:rsidR="00E01950" w:rsidRDefault="00E01950" w:rsidP="00EF20D1">
      <w:pPr>
        <w:pStyle w:val="ConsPlusNormal"/>
        <w:rPr>
          <w:color w:val="000000" w:themeColor="text1"/>
        </w:rPr>
      </w:pPr>
    </w:p>
    <w:p w:rsidR="00E01950" w:rsidRDefault="00E01950" w:rsidP="00EF20D1">
      <w:pPr>
        <w:pStyle w:val="ConsPlusNormal"/>
        <w:rPr>
          <w:color w:val="000000" w:themeColor="text1"/>
        </w:rPr>
      </w:pPr>
    </w:p>
    <w:p w:rsidR="00E01950" w:rsidRDefault="00E01950" w:rsidP="00EF20D1">
      <w:pPr>
        <w:pStyle w:val="ConsPlusNormal"/>
        <w:rPr>
          <w:color w:val="000000" w:themeColor="text1"/>
        </w:rPr>
      </w:pPr>
    </w:p>
    <w:p w:rsidR="00E01950" w:rsidRDefault="00E01950" w:rsidP="00EF20D1">
      <w:pPr>
        <w:pStyle w:val="ConsPlusNormal"/>
        <w:rPr>
          <w:color w:val="000000" w:themeColor="text1"/>
        </w:rPr>
      </w:pPr>
    </w:p>
    <w:p w:rsidR="00E01950" w:rsidRDefault="00E01950" w:rsidP="00EF20D1">
      <w:pPr>
        <w:pStyle w:val="ConsPlusNormal"/>
        <w:rPr>
          <w:color w:val="000000" w:themeColor="text1"/>
        </w:rPr>
      </w:pPr>
    </w:p>
    <w:p w:rsidR="00E01950" w:rsidRDefault="00E01950" w:rsidP="00EF20D1">
      <w:pPr>
        <w:pStyle w:val="ConsPlusNormal"/>
        <w:rPr>
          <w:color w:val="000000" w:themeColor="text1"/>
        </w:rPr>
      </w:pPr>
    </w:p>
    <w:p w:rsidR="00E01950" w:rsidRDefault="00E01950" w:rsidP="00EF20D1">
      <w:pPr>
        <w:pStyle w:val="ConsPlusNormal"/>
        <w:rPr>
          <w:color w:val="000000" w:themeColor="text1"/>
        </w:rPr>
      </w:pPr>
    </w:p>
    <w:p w:rsidR="00FC1A7A" w:rsidRPr="00E05E3E" w:rsidRDefault="00EF20D1" w:rsidP="00E05E3E">
      <w:pPr>
        <w:pStyle w:val="ConsPlusNormal"/>
        <w:ind w:left="4536"/>
        <w:jc w:val="center"/>
        <w:outlineLvl w:val="0"/>
        <w:rPr>
          <w:b/>
          <w:color w:val="000000" w:themeColor="text1"/>
          <w:sz w:val="28"/>
          <w:szCs w:val="28"/>
        </w:rPr>
      </w:pPr>
      <w:r w:rsidRPr="00E05E3E">
        <w:rPr>
          <w:b/>
          <w:color w:val="000000" w:themeColor="text1"/>
          <w:sz w:val="28"/>
          <w:szCs w:val="28"/>
        </w:rPr>
        <w:lastRenderedPageBreak/>
        <w:t>Приложение</w:t>
      </w:r>
    </w:p>
    <w:p w:rsidR="00EF20D1" w:rsidRPr="00E05E3E" w:rsidRDefault="00EF20D1" w:rsidP="00E05E3E">
      <w:pPr>
        <w:pStyle w:val="ConsPlusNormal"/>
        <w:ind w:left="4536"/>
        <w:jc w:val="center"/>
        <w:outlineLvl w:val="0"/>
        <w:rPr>
          <w:b/>
          <w:color w:val="000000" w:themeColor="text1"/>
          <w:sz w:val="28"/>
          <w:szCs w:val="28"/>
        </w:rPr>
      </w:pPr>
      <w:r w:rsidRPr="00E05E3E">
        <w:rPr>
          <w:b/>
          <w:color w:val="000000" w:themeColor="text1"/>
          <w:sz w:val="28"/>
          <w:szCs w:val="28"/>
        </w:rPr>
        <w:t xml:space="preserve">к постановлению администрации </w:t>
      </w:r>
      <w:r w:rsidR="00A1108B" w:rsidRPr="00E05E3E">
        <w:rPr>
          <w:b/>
          <w:color w:val="000000" w:themeColor="text1"/>
          <w:sz w:val="28"/>
          <w:szCs w:val="28"/>
        </w:rPr>
        <w:t>Яблоновского</w:t>
      </w:r>
      <w:r w:rsidRPr="00E05E3E">
        <w:rPr>
          <w:b/>
          <w:color w:val="000000" w:themeColor="text1"/>
          <w:sz w:val="28"/>
          <w:szCs w:val="28"/>
        </w:rPr>
        <w:t xml:space="preserve"> сельского </w:t>
      </w:r>
      <w:r w:rsidR="00615B7B">
        <w:rPr>
          <w:b/>
          <w:color w:val="000000" w:themeColor="text1"/>
          <w:sz w:val="28"/>
          <w:szCs w:val="28"/>
        </w:rPr>
        <w:t xml:space="preserve">поселения </w:t>
      </w:r>
    </w:p>
    <w:p w:rsidR="00EF20D1" w:rsidRPr="00E05E3E" w:rsidRDefault="00EF20D1" w:rsidP="00E05E3E">
      <w:pPr>
        <w:pStyle w:val="ConsPlusNormal"/>
        <w:ind w:left="4536"/>
        <w:jc w:val="center"/>
        <w:rPr>
          <w:b/>
          <w:color w:val="000000" w:themeColor="text1"/>
          <w:sz w:val="28"/>
          <w:szCs w:val="28"/>
        </w:rPr>
      </w:pPr>
      <w:r w:rsidRPr="00E05E3E">
        <w:rPr>
          <w:b/>
          <w:color w:val="000000" w:themeColor="text1"/>
          <w:sz w:val="28"/>
          <w:szCs w:val="28"/>
        </w:rPr>
        <w:t xml:space="preserve">от </w:t>
      </w:r>
      <w:r w:rsidR="00E01950">
        <w:rPr>
          <w:b/>
          <w:color w:val="000000" w:themeColor="text1"/>
          <w:sz w:val="28"/>
          <w:szCs w:val="28"/>
        </w:rPr>
        <w:t>29 июня 2022</w:t>
      </w:r>
      <w:r w:rsidRPr="00E05E3E">
        <w:rPr>
          <w:b/>
          <w:color w:val="000000" w:themeColor="text1"/>
          <w:sz w:val="28"/>
          <w:szCs w:val="28"/>
        </w:rPr>
        <w:t xml:space="preserve"> № </w:t>
      </w:r>
      <w:r w:rsidR="00E01950">
        <w:rPr>
          <w:b/>
          <w:color w:val="000000" w:themeColor="text1"/>
          <w:sz w:val="28"/>
          <w:szCs w:val="28"/>
        </w:rPr>
        <w:t>41</w:t>
      </w:r>
    </w:p>
    <w:p w:rsidR="00EF20D1" w:rsidRPr="00805B04" w:rsidRDefault="00EF20D1" w:rsidP="00EF20D1">
      <w:pPr>
        <w:pStyle w:val="ConsPlusNormal"/>
        <w:jc w:val="right"/>
        <w:rPr>
          <w:color w:val="000000" w:themeColor="text1"/>
          <w:sz w:val="28"/>
          <w:szCs w:val="28"/>
        </w:rPr>
      </w:pPr>
    </w:p>
    <w:p w:rsidR="00EF20D1" w:rsidRPr="00805B04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33"/>
      <w:bookmarkEnd w:id="0"/>
      <w:r w:rsidRPr="00805B04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EF20D1" w:rsidRPr="00805B04" w:rsidRDefault="00EF20D1" w:rsidP="00B444E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B04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ВЫЯВЛЕНИЯ, УЧЕТА БЕСХОЗЯЙНОГО НЕДВИЖИМОГО</w:t>
      </w:r>
      <w:r w:rsidR="00B44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ИМУЩЕСТВА, НАХОДЯЩЕГОСЯ НА ТЕРРИТОРИИ </w:t>
      </w:r>
      <w:r w:rsidR="00805B04" w:rsidRPr="00805B04">
        <w:rPr>
          <w:rFonts w:ascii="Times New Roman" w:hAnsi="Times New Roman" w:cs="Times New Roman"/>
          <w:color w:val="000000" w:themeColor="text1"/>
          <w:sz w:val="28"/>
          <w:szCs w:val="28"/>
        </w:rPr>
        <w:t>ЯБЛОНОВСКОГО</w:t>
      </w:r>
      <w:r w:rsidRPr="00805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И ОФОРМЛЕНИЯ ЕГО</w:t>
      </w:r>
      <w:r w:rsidR="00B44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B04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МУНИЦИПАЛЬНУЮ СОБСТВЕННОСТЬ</w:t>
      </w:r>
      <w:r w:rsidR="00805B04" w:rsidRPr="00805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</w:p>
    <w:p w:rsidR="00EF20D1" w:rsidRPr="00805B04" w:rsidRDefault="00EF20D1" w:rsidP="00EF20D1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EF20D1" w:rsidRPr="00805B04" w:rsidRDefault="00EF20D1" w:rsidP="00EF20D1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B04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EF20D1" w:rsidRPr="00805B04" w:rsidRDefault="00EF20D1" w:rsidP="00EF20D1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 xml:space="preserve">1.1. Настоящее Положение регулирует порядок выявления бесхозяйного недвижимого имущества на территории </w:t>
      </w:r>
      <w:r w:rsidR="00B444EA">
        <w:rPr>
          <w:color w:val="000000" w:themeColor="text1"/>
          <w:sz w:val="28"/>
          <w:szCs w:val="28"/>
        </w:rPr>
        <w:t>Яблоновского</w:t>
      </w:r>
      <w:r w:rsidRPr="00805B04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области, постановку его на учет и принятие в муниципальную собственность.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 xml:space="preserve">1.2. </w:t>
      </w:r>
      <w:proofErr w:type="gramStart"/>
      <w:r w:rsidRPr="00805B04">
        <w:rPr>
          <w:color w:val="000000" w:themeColor="text1"/>
          <w:sz w:val="28"/>
          <w:szCs w:val="28"/>
        </w:rPr>
        <w:t>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- ГК РФ).</w:t>
      </w:r>
      <w:proofErr w:type="gramEnd"/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>1.3. 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>а) вовлечение неиспользуемых объектов недвижимого имущества в свободный гражданский оборот;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>б) обеспечение нормальной и безопасной технической эксплуатации объектов;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>в) повышение эффективности использования муниципального имущества.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EF20D1" w:rsidRPr="00805B04" w:rsidRDefault="00EF20D1" w:rsidP="00EF20D1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B04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выявления бесхозяйных объектов недвижимого</w:t>
      </w:r>
    </w:p>
    <w:p w:rsidR="00EF20D1" w:rsidRPr="00805B04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B04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 и оформления документов, необходимых</w:t>
      </w:r>
    </w:p>
    <w:p w:rsidR="00EF20D1" w:rsidRPr="00805B04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B04">
        <w:rPr>
          <w:rFonts w:ascii="Times New Roman" w:hAnsi="Times New Roman" w:cs="Times New Roman"/>
          <w:color w:val="000000" w:themeColor="text1"/>
          <w:sz w:val="28"/>
          <w:szCs w:val="28"/>
        </w:rPr>
        <w:t>для постановки на учет бесхозяйного недвижимого имущества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>2.1. Сведения о бесхозяйных объектах недвижимого имущества могут предоставлять юридические и физические лица, в т.ч. органы местного самоуправления, иные заинтересованные лица путем направления соответствующего заявления в администрацию</w:t>
      </w:r>
      <w:r w:rsidR="00594868">
        <w:rPr>
          <w:color w:val="000000" w:themeColor="text1"/>
          <w:sz w:val="28"/>
          <w:szCs w:val="28"/>
        </w:rPr>
        <w:t xml:space="preserve"> Яблоновского</w:t>
      </w:r>
      <w:r w:rsidRPr="00805B04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- администрация).</w:t>
      </w:r>
    </w:p>
    <w:p w:rsidR="00EF20D1" w:rsidRPr="00805B04" w:rsidRDefault="00EF20D1" w:rsidP="00EF20D1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 xml:space="preserve">В заявлении о выявлении бесхозяйного объекта недвижимого имущества </w:t>
      </w:r>
      <w:r w:rsidRPr="00805B04">
        <w:rPr>
          <w:color w:val="000000" w:themeColor="text1"/>
          <w:sz w:val="28"/>
          <w:szCs w:val="28"/>
        </w:rPr>
        <w:lastRenderedPageBreak/>
        <w:t>по возможности указывается следующая информация: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>- место нахождения объекта, его наименование (назначение);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>- ориентировочные сведения об объекте (год постройки, технические характеристики, площадь и пр.);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>- для объектов инженерной инфраструктуры - протяженность, диаметр и материал трубопроводов, объем и материал систем водоотведения и водоснабжения и т.д.;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>- сведения о пользователях объекта, иные доступные сведения.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>2.2.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способом.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>2.3. После получения информации о бесхозяйном объекте недвижимого имущества администрация: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 xml:space="preserve">- проверяет наличие объекта в реестре муниципальной собственности </w:t>
      </w:r>
      <w:r w:rsidR="00594868">
        <w:rPr>
          <w:color w:val="000000" w:themeColor="text1"/>
          <w:sz w:val="28"/>
          <w:szCs w:val="28"/>
        </w:rPr>
        <w:t>Яблоновского</w:t>
      </w:r>
      <w:r w:rsidRPr="00805B04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области;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>- организует проведение проверки поступившей информации с выездом на место и составлением соответствующего акта;</w:t>
      </w:r>
    </w:p>
    <w:p w:rsidR="00594868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805B04">
        <w:rPr>
          <w:color w:val="000000" w:themeColor="text1"/>
          <w:sz w:val="28"/>
          <w:szCs w:val="28"/>
        </w:rPr>
        <w:t>- запрашивает в администрации Корочанского района сведения о наличии объекта в реестре муниципальной собственности муниципального района, в министерстве земельных и имущественных отношений Белгородской области - сведения о наличии объекта в реестре государственной собственности Белгородской области, в территориальное управление Росимущества в Белгородской области - сведения о наличии объекта в реестре федеральной собственности, в органе, осуществляющем государственную регистрацию прав на недви</w:t>
      </w:r>
      <w:r w:rsidR="00594868">
        <w:rPr>
          <w:color w:val="000000" w:themeColor="text1"/>
          <w:sz w:val="28"/>
          <w:szCs w:val="28"/>
        </w:rPr>
        <w:t>жимое имущество и сделок с</w:t>
      </w:r>
      <w:proofErr w:type="gramEnd"/>
      <w:r w:rsidR="00594868">
        <w:rPr>
          <w:color w:val="000000" w:themeColor="text1"/>
          <w:sz w:val="28"/>
          <w:szCs w:val="28"/>
        </w:rPr>
        <w:t xml:space="preserve"> ним;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>- 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лицу.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 xml:space="preserve">2.4. </w:t>
      </w:r>
      <w:proofErr w:type="gramStart"/>
      <w:r w:rsidRPr="00805B04">
        <w:rPr>
          <w:color w:val="000000" w:themeColor="text1"/>
          <w:sz w:val="28"/>
          <w:szCs w:val="28"/>
        </w:rPr>
        <w:t xml:space="preserve">В случае отсутствия сведений о наличии объекта в реестрах муниципальной собственности </w:t>
      </w:r>
      <w:r w:rsidR="00594868">
        <w:rPr>
          <w:color w:val="000000" w:themeColor="text1"/>
          <w:sz w:val="28"/>
          <w:szCs w:val="28"/>
        </w:rPr>
        <w:t>Яблоновского</w:t>
      </w:r>
      <w:r w:rsidRPr="00805B04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области, государственной собственности Белгородской области и федеральной собственности, а также отсутствия сведений о государственной регистрации прав на объект при условии получения согласования </w:t>
      </w:r>
      <w:r w:rsidR="00F70AA2">
        <w:rPr>
          <w:color w:val="000000" w:themeColor="text1"/>
          <w:sz w:val="28"/>
          <w:szCs w:val="28"/>
        </w:rPr>
        <w:t>земского собрания Яблоновского</w:t>
      </w:r>
      <w:r w:rsidRPr="00805B04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на проведение работ по признанию объекта недвижимого имущества</w:t>
      </w:r>
      <w:proofErr w:type="gramEnd"/>
      <w:r w:rsidRPr="00805B04">
        <w:rPr>
          <w:color w:val="000000" w:themeColor="text1"/>
          <w:sz w:val="28"/>
          <w:szCs w:val="28"/>
        </w:rPr>
        <w:t xml:space="preserve"> бесхозяйным местная администрация в </w:t>
      </w:r>
      <w:r w:rsidRPr="00805B04">
        <w:rPr>
          <w:color w:val="000000" w:themeColor="text1"/>
          <w:sz w:val="28"/>
          <w:szCs w:val="28"/>
        </w:rPr>
        <w:lastRenderedPageBreak/>
        <w:t>установленном законом порядке осуществляет мероприятия по изготовлению технической документации на объект.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>2.5. В случае выявления информации о собственнике объекта, при наличии намерения собственника содержать имущество администрация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>2.6.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местная администрация вправе осуществлять сохранность данного имущества за счет средств местного бюджета.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EF20D1" w:rsidRPr="00805B04" w:rsidRDefault="00EF20D1" w:rsidP="00EF20D1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Постановка на учет </w:t>
      </w:r>
      <w:proofErr w:type="gramStart"/>
      <w:r w:rsidRPr="00805B04">
        <w:rPr>
          <w:rFonts w:ascii="Times New Roman" w:hAnsi="Times New Roman" w:cs="Times New Roman"/>
          <w:color w:val="000000" w:themeColor="text1"/>
          <w:sz w:val="28"/>
          <w:szCs w:val="28"/>
        </w:rPr>
        <w:t>бесхозяйных</w:t>
      </w:r>
      <w:proofErr w:type="gramEnd"/>
    </w:p>
    <w:p w:rsidR="00EF20D1" w:rsidRPr="00805B04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B04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недвижимого имущества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 xml:space="preserve">3.1. </w:t>
      </w:r>
      <w:proofErr w:type="gramStart"/>
      <w:r w:rsidRPr="00805B04">
        <w:rPr>
          <w:color w:val="000000" w:themeColor="text1"/>
          <w:sz w:val="28"/>
          <w:szCs w:val="28"/>
        </w:rPr>
        <w:t>После изготовления технической документации (технического паспорта и технического плана) на объект администрация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Российской Федерации от 10.12.2015 № 931, и представляет его в орган, осуществляющий государственную регистрацию прав на недвижимое имущество.</w:t>
      </w:r>
      <w:proofErr w:type="gramEnd"/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>3.2. 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имущества, управляет данным имуществом, следит за сохранностью его от разрушения и разграбления.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 xml:space="preserve">3.3. </w:t>
      </w:r>
      <w:proofErr w:type="gramStart"/>
      <w:r w:rsidRPr="00805B04">
        <w:rPr>
          <w:color w:val="000000" w:themeColor="text1"/>
          <w:sz w:val="28"/>
          <w:szCs w:val="28"/>
        </w:rPr>
        <w:t>Бесхозяйное имущество распоряжением главы администрации с целью сохранения имущества на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предпринимателям, осуществляющим виды деятельности, соответствующие целям использования объекта.</w:t>
      </w:r>
      <w:proofErr w:type="gramEnd"/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EF20D1" w:rsidRPr="00805B04" w:rsidRDefault="00EF20D1" w:rsidP="00EF20D1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B04">
        <w:rPr>
          <w:rFonts w:ascii="Times New Roman" w:hAnsi="Times New Roman" w:cs="Times New Roman"/>
          <w:color w:val="000000" w:themeColor="text1"/>
          <w:sz w:val="28"/>
          <w:szCs w:val="28"/>
        </w:rPr>
        <w:t>4. Оформление права муниципальной собственности</w:t>
      </w:r>
    </w:p>
    <w:p w:rsidR="00EF20D1" w:rsidRPr="00805B04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B04">
        <w:rPr>
          <w:rFonts w:ascii="Times New Roman" w:hAnsi="Times New Roman" w:cs="Times New Roman"/>
          <w:color w:val="000000" w:themeColor="text1"/>
          <w:sz w:val="28"/>
          <w:szCs w:val="28"/>
        </w:rPr>
        <w:t>на бесхозяйное недвижимое имущество</w:t>
      </w:r>
    </w:p>
    <w:p w:rsidR="00EF20D1" w:rsidRPr="00805B04" w:rsidRDefault="00EF20D1" w:rsidP="00EF20D1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 xml:space="preserve">4.1. По истечении года со дня постановки объекта на учет в качестве бесхозяйного администрация обращается в суд с требованием о признании </w:t>
      </w:r>
      <w:r w:rsidRPr="00805B04">
        <w:rPr>
          <w:color w:val="000000" w:themeColor="text1"/>
          <w:sz w:val="28"/>
          <w:szCs w:val="28"/>
        </w:rPr>
        <w:lastRenderedPageBreak/>
        <w:t>права муниципальной собственности на данный объект.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 xml:space="preserve">4.3. На основании вступившего в законную силу решения суда </w:t>
      </w:r>
      <w:r w:rsidR="00F70AA2">
        <w:rPr>
          <w:color w:val="000000" w:themeColor="text1"/>
          <w:sz w:val="28"/>
          <w:szCs w:val="28"/>
        </w:rPr>
        <w:t>з</w:t>
      </w:r>
      <w:r w:rsidRPr="00805B04">
        <w:rPr>
          <w:color w:val="000000" w:themeColor="text1"/>
          <w:sz w:val="28"/>
          <w:szCs w:val="28"/>
        </w:rPr>
        <w:t xml:space="preserve">емское собрание </w:t>
      </w:r>
      <w:r w:rsidR="00F70AA2">
        <w:rPr>
          <w:color w:val="000000" w:themeColor="text1"/>
          <w:sz w:val="28"/>
          <w:szCs w:val="28"/>
        </w:rPr>
        <w:t>Яблоновского</w:t>
      </w:r>
      <w:r w:rsidRPr="00805B04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издает решение 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местной газете извещение о переводе бесхозяйного имущества в муниципальную собственность.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>4.4. В случае необходимости осуществляется оценка имущества для учета в муниципальной казне.</w:t>
      </w:r>
    </w:p>
    <w:p w:rsidR="00EF20D1" w:rsidRPr="00805B04" w:rsidRDefault="00EF20D1" w:rsidP="00EF20D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05B04">
        <w:rPr>
          <w:color w:val="000000" w:themeColor="text1"/>
          <w:sz w:val="28"/>
          <w:szCs w:val="28"/>
        </w:rPr>
        <w:t xml:space="preserve">4.5. 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</w:t>
      </w:r>
      <w:r w:rsidR="00F70AA2">
        <w:rPr>
          <w:color w:val="000000" w:themeColor="text1"/>
          <w:sz w:val="28"/>
          <w:szCs w:val="28"/>
        </w:rPr>
        <w:t>земского собрания Яблоновского</w:t>
      </w:r>
      <w:r w:rsidRPr="00805B04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издается соответствующий нормативно правовой акт главы администрации муниципального района «Корочанский район» Белгородской области</w:t>
      </w:r>
      <w:bookmarkStart w:id="1" w:name="_GoBack"/>
      <w:bookmarkEnd w:id="1"/>
      <w:r w:rsidRPr="00805B04">
        <w:rPr>
          <w:color w:val="000000" w:themeColor="text1"/>
          <w:sz w:val="28"/>
          <w:szCs w:val="28"/>
        </w:rPr>
        <w:t>.</w:t>
      </w:r>
    </w:p>
    <w:p w:rsidR="005D434F" w:rsidRPr="00805B04" w:rsidRDefault="005D43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434F" w:rsidRPr="00805B04" w:rsidSect="009554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D434F"/>
    <w:rsid w:val="0031560D"/>
    <w:rsid w:val="004E5376"/>
    <w:rsid w:val="00594868"/>
    <w:rsid w:val="005D434F"/>
    <w:rsid w:val="00615B7B"/>
    <w:rsid w:val="00805B04"/>
    <w:rsid w:val="009554B7"/>
    <w:rsid w:val="00955961"/>
    <w:rsid w:val="00A1108B"/>
    <w:rsid w:val="00B444EA"/>
    <w:rsid w:val="00E01950"/>
    <w:rsid w:val="00E05E3E"/>
    <w:rsid w:val="00EF20D1"/>
    <w:rsid w:val="00F70AA2"/>
    <w:rsid w:val="00FC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Александр Игоревич</dc:creator>
  <cp:keywords/>
  <dc:description/>
  <cp:lastModifiedBy>yablonovo</cp:lastModifiedBy>
  <cp:revision>9</cp:revision>
  <dcterms:created xsi:type="dcterms:W3CDTF">2022-06-21T16:44:00Z</dcterms:created>
  <dcterms:modified xsi:type="dcterms:W3CDTF">2022-06-29T12:56:00Z</dcterms:modified>
</cp:coreProperties>
</file>